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300355</wp:posOffset>
            </wp:positionV>
            <wp:extent cx="713930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332740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July 6, 2020</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AIRLINES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AIRLINES, INC.</w:t>
      </w: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6" w:lineRule="exact"/>
        <w:rPr>
          <w:sz w:val="24"/>
          <w:szCs w:val="24"/>
          <w:color w:val="auto"/>
        </w:rPr>
      </w:pPr>
    </w:p>
    <w:tbl>
      <w:tblPr>
        <w:tblLayout w:type="fixed"/>
        <w:tblInd w:w="900" w:type="dxa"/>
        <w:tblCellMar>
          <w:top w:w="0" w:type="dxa"/>
          <w:left w:w="0" w:type="dxa"/>
          <w:bottom w:w="0" w:type="dxa"/>
          <w:right w:w="0" w:type="dxa"/>
        </w:tblCellMar>
      </w:tblPr>
      <w:tr>
        <w:trPr>
          <w:trHeight w:val="205"/>
        </w:trPr>
        <w:tc>
          <w:tcPr>
            <w:tcW w:w="3540" w:type="dxa"/>
            <w:vAlign w:val="bottom"/>
          </w:tcPr>
          <w:p>
            <w:pPr>
              <w:jc w:val="center"/>
              <w:ind w:right="1635"/>
              <w:spacing w:after="0"/>
              <w:rPr>
                <w:sz w:val="20"/>
                <w:szCs w:val="20"/>
                <w:color w:val="auto"/>
              </w:rPr>
            </w:pPr>
            <w:r>
              <w:rPr>
                <w:rFonts w:ascii="Arial" w:cs="Arial" w:eastAsia="Arial" w:hAnsi="Arial"/>
                <w:sz w:val="17"/>
                <w:szCs w:val="17"/>
                <w:b w:val="1"/>
                <w:bCs w:val="1"/>
                <w:color w:val="auto"/>
                <w:w w:val="93"/>
              </w:rPr>
              <w:t>Delaware</w:t>
            </w:r>
          </w:p>
        </w:tc>
        <w:tc>
          <w:tcPr>
            <w:tcW w:w="2900" w:type="dxa"/>
            <w:vAlign w:val="bottom"/>
          </w:tcPr>
          <w:p>
            <w:pPr>
              <w:jc w:val="center"/>
              <w:ind w:right="435"/>
              <w:spacing w:after="0"/>
              <w:rPr>
                <w:sz w:val="20"/>
                <w:szCs w:val="20"/>
                <w:color w:val="auto"/>
              </w:rPr>
            </w:pPr>
            <w:r>
              <w:rPr>
                <w:rFonts w:ascii="Arial" w:cs="Arial" w:eastAsia="Arial" w:hAnsi="Arial"/>
                <w:sz w:val="17"/>
                <w:szCs w:val="17"/>
                <w:b w:val="1"/>
                <w:bCs w:val="1"/>
                <w:color w:val="auto"/>
                <w:w w:val="90"/>
              </w:rPr>
              <w:t>001-06033</w:t>
            </w:r>
          </w:p>
        </w:tc>
        <w:tc>
          <w:tcPr>
            <w:tcW w:w="2900" w:type="dxa"/>
            <w:vAlign w:val="bottom"/>
          </w:tcPr>
          <w:p>
            <w:pPr>
              <w:jc w:val="center"/>
              <w:ind w:left="1235"/>
              <w:spacing w:after="0"/>
              <w:rPr>
                <w:sz w:val="20"/>
                <w:szCs w:val="20"/>
                <w:color w:val="auto"/>
              </w:rPr>
            </w:pPr>
            <w:r>
              <w:rPr>
                <w:rFonts w:ascii="Arial" w:cs="Arial" w:eastAsia="Arial" w:hAnsi="Arial"/>
                <w:sz w:val="17"/>
                <w:szCs w:val="17"/>
                <w:b w:val="1"/>
                <w:bCs w:val="1"/>
                <w:color w:val="auto"/>
                <w:w w:val="90"/>
              </w:rPr>
              <w:t>36-2675207</w:t>
            </w:r>
          </w:p>
        </w:tc>
      </w:tr>
      <w:tr>
        <w:trPr>
          <w:trHeight w:val="209"/>
        </w:trPr>
        <w:tc>
          <w:tcPr>
            <w:tcW w:w="3540" w:type="dxa"/>
            <w:vAlign w:val="bottom"/>
          </w:tcPr>
          <w:p>
            <w:pPr>
              <w:jc w:val="center"/>
              <w:ind w:right="1635"/>
              <w:spacing w:after="0"/>
              <w:rPr>
                <w:sz w:val="20"/>
                <w:szCs w:val="20"/>
                <w:color w:val="auto"/>
              </w:rPr>
            </w:pPr>
            <w:r>
              <w:rPr>
                <w:rFonts w:ascii="Arial" w:cs="Arial" w:eastAsia="Arial" w:hAnsi="Arial"/>
                <w:sz w:val="17"/>
                <w:szCs w:val="17"/>
                <w:b w:val="1"/>
                <w:bCs w:val="1"/>
                <w:color w:val="auto"/>
                <w:w w:val="93"/>
              </w:rPr>
              <w:t>Delaware</w:t>
            </w:r>
          </w:p>
        </w:tc>
        <w:tc>
          <w:tcPr>
            <w:tcW w:w="2900" w:type="dxa"/>
            <w:vAlign w:val="bottom"/>
          </w:tcPr>
          <w:p>
            <w:pPr>
              <w:jc w:val="center"/>
              <w:ind w:right="435"/>
              <w:spacing w:after="0"/>
              <w:rPr>
                <w:sz w:val="20"/>
                <w:szCs w:val="20"/>
                <w:color w:val="auto"/>
              </w:rPr>
            </w:pPr>
            <w:r>
              <w:rPr>
                <w:rFonts w:ascii="Arial" w:cs="Arial" w:eastAsia="Arial" w:hAnsi="Arial"/>
                <w:sz w:val="17"/>
                <w:szCs w:val="17"/>
                <w:b w:val="1"/>
                <w:bCs w:val="1"/>
                <w:color w:val="auto"/>
                <w:w w:val="90"/>
              </w:rPr>
              <w:t>001-10323</w:t>
            </w:r>
          </w:p>
        </w:tc>
        <w:tc>
          <w:tcPr>
            <w:tcW w:w="2900" w:type="dxa"/>
            <w:vAlign w:val="bottom"/>
          </w:tcPr>
          <w:p>
            <w:pPr>
              <w:jc w:val="center"/>
              <w:ind w:left="1235"/>
              <w:spacing w:after="0"/>
              <w:rPr>
                <w:sz w:val="20"/>
                <w:szCs w:val="20"/>
                <w:color w:val="auto"/>
              </w:rPr>
            </w:pPr>
            <w:r>
              <w:rPr>
                <w:rFonts w:ascii="Arial" w:cs="Arial" w:eastAsia="Arial" w:hAnsi="Arial"/>
                <w:sz w:val="17"/>
                <w:szCs w:val="17"/>
                <w:b w:val="1"/>
                <w:bCs w:val="1"/>
                <w:color w:val="auto"/>
                <w:w w:val="90"/>
              </w:rPr>
              <w:t>74-2099724</w:t>
            </w:r>
          </w:p>
        </w:tc>
      </w:tr>
      <w:tr>
        <w:trPr>
          <w:trHeight w:val="205"/>
        </w:trPr>
        <w:tc>
          <w:tcPr>
            <w:tcW w:w="3540" w:type="dxa"/>
            <w:vAlign w:val="bottom"/>
          </w:tcPr>
          <w:p>
            <w:pPr>
              <w:jc w:val="center"/>
              <w:ind w:right="1655"/>
              <w:spacing w:after="0"/>
              <w:rPr>
                <w:sz w:val="20"/>
                <w:szCs w:val="20"/>
                <w:color w:val="auto"/>
              </w:rPr>
            </w:pPr>
            <w:r>
              <w:rPr>
                <w:rFonts w:ascii="Arial" w:cs="Arial" w:eastAsia="Arial" w:hAnsi="Arial"/>
                <w:sz w:val="17"/>
                <w:szCs w:val="17"/>
                <w:color w:val="auto"/>
                <w:w w:val="92"/>
              </w:rPr>
              <w:t>(State or other jurisdiction</w:t>
            </w:r>
          </w:p>
        </w:tc>
        <w:tc>
          <w:tcPr>
            <w:tcW w:w="2900" w:type="dxa"/>
            <w:vAlign w:val="bottom"/>
          </w:tcPr>
          <w:p>
            <w:pPr>
              <w:jc w:val="center"/>
              <w:ind w:right="415"/>
              <w:spacing w:after="0"/>
              <w:rPr>
                <w:sz w:val="20"/>
                <w:szCs w:val="20"/>
                <w:color w:val="auto"/>
              </w:rPr>
            </w:pPr>
            <w:r>
              <w:rPr>
                <w:rFonts w:ascii="Arial" w:cs="Arial" w:eastAsia="Arial" w:hAnsi="Arial"/>
                <w:sz w:val="17"/>
                <w:szCs w:val="17"/>
                <w:color w:val="auto"/>
                <w:w w:val="92"/>
              </w:rPr>
              <w:t>(Commission File Number)</w:t>
            </w:r>
          </w:p>
        </w:tc>
        <w:tc>
          <w:tcPr>
            <w:tcW w:w="2900" w:type="dxa"/>
            <w:vAlign w:val="bottom"/>
          </w:tcPr>
          <w:p>
            <w:pPr>
              <w:jc w:val="center"/>
              <w:ind w:left="1235"/>
              <w:spacing w:after="0"/>
              <w:rPr>
                <w:sz w:val="20"/>
                <w:szCs w:val="20"/>
                <w:color w:val="auto"/>
              </w:rPr>
            </w:pPr>
            <w:r>
              <w:rPr>
                <w:rFonts w:ascii="Arial" w:cs="Arial" w:eastAsia="Arial" w:hAnsi="Arial"/>
                <w:sz w:val="17"/>
                <w:szCs w:val="17"/>
                <w:color w:val="auto"/>
                <w:w w:val="92"/>
              </w:rPr>
              <w:t>(IRS Employer</w:t>
            </w:r>
          </w:p>
        </w:tc>
      </w:tr>
      <w:tr>
        <w:trPr>
          <w:trHeight w:val="216"/>
        </w:trPr>
        <w:tc>
          <w:tcPr>
            <w:tcW w:w="3540" w:type="dxa"/>
            <w:vAlign w:val="bottom"/>
          </w:tcPr>
          <w:p>
            <w:pPr>
              <w:jc w:val="center"/>
              <w:ind w:right="1655"/>
              <w:spacing w:after="0"/>
              <w:rPr>
                <w:sz w:val="20"/>
                <w:szCs w:val="20"/>
                <w:color w:val="auto"/>
              </w:rPr>
            </w:pPr>
            <w:r>
              <w:rPr>
                <w:rFonts w:ascii="Arial" w:cs="Arial" w:eastAsia="Arial" w:hAnsi="Arial"/>
                <w:sz w:val="17"/>
                <w:szCs w:val="17"/>
                <w:color w:val="auto"/>
                <w:w w:val="94"/>
              </w:rPr>
              <w:t>of incorporation)</w:t>
            </w:r>
          </w:p>
        </w:tc>
        <w:tc>
          <w:tcPr>
            <w:tcW w:w="2900" w:type="dxa"/>
            <w:vAlign w:val="bottom"/>
          </w:tcPr>
          <w:p>
            <w:pPr>
              <w:spacing w:after="0"/>
              <w:rPr>
                <w:sz w:val="18"/>
                <w:szCs w:val="18"/>
                <w:color w:val="auto"/>
              </w:rPr>
            </w:pPr>
          </w:p>
        </w:tc>
        <w:tc>
          <w:tcPr>
            <w:tcW w:w="2900" w:type="dxa"/>
            <w:vAlign w:val="bottom"/>
          </w:tcPr>
          <w:p>
            <w:pPr>
              <w:jc w:val="center"/>
              <w:ind w:left="1235"/>
              <w:spacing w:after="0"/>
              <w:rPr>
                <w:sz w:val="20"/>
                <w:szCs w:val="20"/>
                <w:color w:val="auto"/>
              </w:rPr>
            </w:pPr>
            <w:r>
              <w:rPr>
                <w:rFonts w:ascii="Arial" w:cs="Arial" w:eastAsia="Arial" w:hAnsi="Arial"/>
                <w:sz w:val="17"/>
                <w:szCs w:val="17"/>
                <w:color w:val="auto"/>
                <w:w w:val="94"/>
              </w:rPr>
              <w:t>Identification Number)</w:t>
            </w:r>
          </w:p>
        </w:tc>
      </w:tr>
      <w:tr>
        <w:trPr>
          <w:trHeight w:val="394"/>
        </w:trPr>
        <w:tc>
          <w:tcPr>
            <w:tcW w:w="3540" w:type="dxa"/>
            <w:vAlign w:val="bottom"/>
          </w:tcPr>
          <w:p>
            <w:pPr>
              <w:jc w:val="center"/>
              <w:ind w:left="95"/>
              <w:spacing w:after="0"/>
              <w:rPr>
                <w:sz w:val="20"/>
                <w:szCs w:val="20"/>
                <w:color w:val="auto"/>
              </w:rPr>
            </w:pPr>
            <w:r>
              <w:rPr>
                <w:rFonts w:ascii="Arial" w:cs="Arial" w:eastAsia="Arial" w:hAnsi="Arial"/>
                <w:sz w:val="17"/>
                <w:szCs w:val="17"/>
                <w:b w:val="1"/>
                <w:bCs w:val="1"/>
                <w:color w:val="auto"/>
                <w:w w:val="92"/>
              </w:rPr>
              <w:t>233 S. Wacker Drive, Chicago, IL</w:t>
            </w:r>
          </w:p>
        </w:tc>
        <w:tc>
          <w:tcPr>
            <w:tcW w:w="2900" w:type="dxa"/>
            <w:vAlign w:val="bottom"/>
          </w:tcPr>
          <w:p>
            <w:pPr>
              <w:spacing w:after="0"/>
              <w:rPr>
                <w:sz w:val="24"/>
                <w:szCs w:val="24"/>
                <w:color w:val="auto"/>
              </w:rPr>
            </w:pPr>
          </w:p>
        </w:tc>
        <w:tc>
          <w:tcPr>
            <w:tcW w:w="2900" w:type="dxa"/>
            <w:vAlign w:val="bottom"/>
          </w:tcPr>
          <w:p>
            <w:pPr>
              <w:jc w:val="center"/>
              <w:ind w:right="515"/>
              <w:spacing w:after="0"/>
              <w:rPr>
                <w:sz w:val="20"/>
                <w:szCs w:val="20"/>
                <w:color w:val="auto"/>
              </w:rPr>
            </w:pPr>
            <w:r>
              <w:rPr>
                <w:rFonts w:ascii="Arial" w:cs="Arial" w:eastAsia="Arial" w:hAnsi="Arial"/>
                <w:sz w:val="17"/>
                <w:szCs w:val="17"/>
                <w:b w:val="1"/>
                <w:bCs w:val="1"/>
                <w:color w:val="auto"/>
                <w:w w:val="88"/>
              </w:rPr>
              <w:t>60606</w:t>
            </w:r>
          </w:p>
        </w:tc>
      </w:tr>
      <w:tr>
        <w:trPr>
          <w:trHeight w:val="205"/>
        </w:trPr>
        <w:tc>
          <w:tcPr>
            <w:tcW w:w="3540" w:type="dxa"/>
            <w:vAlign w:val="bottom"/>
          </w:tcPr>
          <w:p>
            <w:pPr>
              <w:jc w:val="center"/>
              <w:ind w:left="95"/>
              <w:spacing w:after="0"/>
              <w:rPr>
                <w:sz w:val="20"/>
                <w:szCs w:val="20"/>
                <w:color w:val="auto"/>
              </w:rPr>
            </w:pPr>
            <w:r>
              <w:rPr>
                <w:rFonts w:ascii="Arial" w:cs="Arial" w:eastAsia="Arial" w:hAnsi="Arial"/>
                <w:sz w:val="17"/>
                <w:szCs w:val="17"/>
                <w:b w:val="1"/>
                <w:bCs w:val="1"/>
                <w:color w:val="auto"/>
                <w:w w:val="92"/>
              </w:rPr>
              <w:t>233 S. Wacker Drive, Chicago, IL</w:t>
            </w:r>
          </w:p>
        </w:tc>
        <w:tc>
          <w:tcPr>
            <w:tcW w:w="2900" w:type="dxa"/>
            <w:vAlign w:val="bottom"/>
          </w:tcPr>
          <w:p>
            <w:pPr>
              <w:spacing w:after="0"/>
              <w:rPr>
                <w:sz w:val="17"/>
                <w:szCs w:val="17"/>
                <w:color w:val="auto"/>
              </w:rPr>
            </w:pPr>
          </w:p>
        </w:tc>
        <w:tc>
          <w:tcPr>
            <w:tcW w:w="2900" w:type="dxa"/>
            <w:vAlign w:val="bottom"/>
          </w:tcPr>
          <w:p>
            <w:pPr>
              <w:jc w:val="center"/>
              <w:ind w:right="515"/>
              <w:spacing w:after="0"/>
              <w:rPr>
                <w:sz w:val="20"/>
                <w:szCs w:val="20"/>
                <w:color w:val="auto"/>
              </w:rPr>
            </w:pPr>
            <w:r>
              <w:rPr>
                <w:rFonts w:ascii="Arial" w:cs="Arial" w:eastAsia="Arial" w:hAnsi="Arial"/>
                <w:sz w:val="17"/>
                <w:szCs w:val="17"/>
                <w:b w:val="1"/>
                <w:bCs w:val="1"/>
                <w:color w:val="auto"/>
                <w:w w:val="88"/>
              </w:rPr>
              <w:t>60606</w:t>
            </w:r>
          </w:p>
        </w:tc>
      </w:tr>
      <w:tr>
        <w:trPr>
          <w:trHeight w:val="220"/>
        </w:trPr>
        <w:tc>
          <w:tcPr>
            <w:tcW w:w="3540" w:type="dxa"/>
            <w:vAlign w:val="bottom"/>
          </w:tcPr>
          <w:p>
            <w:pPr>
              <w:jc w:val="center"/>
              <w:ind w:left="75"/>
              <w:spacing w:after="0"/>
              <w:rPr>
                <w:sz w:val="20"/>
                <w:szCs w:val="20"/>
                <w:color w:val="auto"/>
              </w:rPr>
            </w:pPr>
            <w:r>
              <w:rPr>
                <w:rFonts w:ascii="Arial" w:cs="Arial" w:eastAsia="Arial" w:hAnsi="Arial"/>
                <w:sz w:val="17"/>
                <w:szCs w:val="17"/>
                <w:b w:val="1"/>
                <w:bCs w:val="1"/>
                <w:color w:val="auto"/>
                <w:w w:val="88"/>
              </w:rPr>
              <w:t>(Address of principal executive offices)</w:t>
            </w:r>
          </w:p>
        </w:tc>
        <w:tc>
          <w:tcPr>
            <w:tcW w:w="2900" w:type="dxa"/>
            <w:vAlign w:val="bottom"/>
          </w:tcPr>
          <w:p>
            <w:pPr>
              <w:spacing w:after="0"/>
              <w:rPr>
                <w:sz w:val="19"/>
                <w:szCs w:val="19"/>
                <w:color w:val="auto"/>
              </w:rPr>
            </w:pPr>
          </w:p>
        </w:tc>
        <w:tc>
          <w:tcPr>
            <w:tcW w:w="2900" w:type="dxa"/>
            <w:vAlign w:val="bottom"/>
          </w:tcPr>
          <w:p>
            <w:pPr>
              <w:jc w:val="center"/>
              <w:ind w:right="495"/>
              <w:spacing w:after="0"/>
              <w:rPr>
                <w:sz w:val="20"/>
                <w:szCs w:val="20"/>
                <w:color w:val="auto"/>
              </w:rPr>
            </w:pPr>
            <w:r>
              <w:rPr>
                <w:rFonts w:ascii="Arial" w:cs="Arial" w:eastAsia="Arial" w:hAnsi="Arial"/>
                <w:sz w:val="17"/>
                <w:szCs w:val="17"/>
                <w:b w:val="1"/>
                <w:bCs w:val="1"/>
                <w:color w:val="auto"/>
                <w:w w:val="95"/>
              </w:rPr>
              <w:t>(Zip Code)</w:t>
            </w:r>
          </w:p>
        </w:tc>
      </w:tr>
    </w:tbl>
    <w:p>
      <w:pPr>
        <w:spacing w:after="0" w:line="189" w:lineRule="exact"/>
        <w:rPr>
          <w:sz w:val="24"/>
          <w:szCs w:val="24"/>
          <w:color w:val="auto"/>
        </w:rPr>
      </w:pPr>
    </w:p>
    <w:p>
      <w:pPr>
        <w:ind w:left="5500" w:hanging="409"/>
        <w:spacing w:after="0"/>
        <w:tabs>
          <w:tab w:leader="none" w:pos="55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825-4000</w:t>
      </w:r>
    </w:p>
    <w:p>
      <w:pPr>
        <w:spacing w:after="0" w:line="24" w:lineRule="exact"/>
        <w:rPr>
          <w:rFonts w:ascii="Arial" w:cs="Arial" w:eastAsia="Arial" w:hAnsi="Arial"/>
          <w:sz w:val="17"/>
          <w:szCs w:val="17"/>
          <w:b w:val="1"/>
          <w:bCs w:val="1"/>
          <w:color w:val="auto"/>
        </w:rPr>
      </w:pPr>
    </w:p>
    <w:p>
      <w:pPr>
        <w:ind w:left="5500" w:hanging="409"/>
        <w:spacing w:after="0"/>
        <w:tabs>
          <w:tab w:leader="none" w:pos="55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(Former name or former address, if changed since last report.)</w:t>
      </w:r>
    </w:p>
    <w:p>
      <w:pPr>
        <w:spacing w:after="0" w:line="218" w:lineRule="exact"/>
        <w:rPr>
          <w:sz w:val="24"/>
          <w:szCs w:val="24"/>
          <w:color w:val="auto"/>
        </w:rPr>
      </w:pPr>
    </w:p>
    <w:p>
      <w:pPr>
        <w:ind w:right="54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300" w:hanging="298"/>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3" w:lineRule="exact"/>
        <w:rPr>
          <w:rFonts w:ascii="Arial" w:cs="Arial" w:eastAsia="Arial" w:hAnsi="Arial"/>
          <w:sz w:val="17"/>
          <w:szCs w:val="17"/>
          <w:color w:val="auto"/>
        </w:rPr>
      </w:pPr>
    </w:p>
    <w:p>
      <w:pPr>
        <w:ind w:left="300" w:hanging="298"/>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3" w:lineRule="exact"/>
        <w:rPr>
          <w:rFonts w:ascii="Arial" w:cs="Arial" w:eastAsia="Arial" w:hAnsi="Arial"/>
          <w:sz w:val="17"/>
          <w:szCs w:val="17"/>
          <w:color w:val="auto"/>
        </w:rPr>
      </w:pPr>
    </w:p>
    <w:p>
      <w:pPr>
        <w:ind w:left="300" w:hanging="298"/>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4" w:lineRule="exact"/>
        <w:rPr>
          <w:sz w:val="24"/>
          <w:szCs w:val="24"/>
          <w:color w:val="auto"/>
        </w:rPr>
      </w:pPr>
    </w:p>
    <w:p>
      <w:pPr>
        <w:ind w:right="3320" w:firstLine="2"/>
        <w:spacing w:after="0" w:line="500" w:lineRule="auto"/>
        <w:tabs>
          <w:tab w:leader="none" w:pos="307"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Trading</w:t>
            </w:r>
          </w:p>
        </w:tc>
        <w:tc>
          <w:tcPr>
            <w:tcW w:w="258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w:t>
            </w:r>
          </w:p>
        </w:tc>
      </w:tr>
      <w:tr>
        <w:trPr>
          <w:trHeight w:val="233"/>
        </w:trPr>
        <w:tc>
          <w:tcPr>
            <w:tcW w:w="2940" w:type="dxa"/>
            <w:vAlign w:val="bottom"/>
            <w:gridSpan w:val="2"/>
          </w:tcPr>
          <w:p>
            <w:pPr>
              <w:ind w:left="960"/>
              <w:spacing w:after="0"/>
              <w:rPr>
                <w:sz w:val="20"/>
                <w:szCs w:val="20"/>
                <w:color w:val="auto"/>
              </w:rPr>
            </w:pPr>
            <w:r>
              <w:rPr>
                <w:rFonts w:ascii="Arial" w:cs="Arial" w:eastAsia="Arial" w:hAnsi="Arial"/>
                <w:sz w:val="17"/>
                <w:szCs w:val="17"/>
                <w:b w:val="1"/>
                <w:bCs w:val="1"/>
                <w:color w:val="auto"/>
              </w:rPr>
              <w:t>Registrant</w:t>
            </w:r>
          </w:p>
        </w:tc>
        <w:tc>
          <w:tcPr>
            <w:tcW w:w="2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Title of each class</w:t>
            </w:r>
          </w:p>
        </w:tc>
        <w:tc>
          <w:tcPr>
            <w:tcW w:w="2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Symbol</w:t>
            </w:r>
          </w:p>
        </w:tc>
        <w:tc>
          <w:tcPr>
            <w:tcW w:w="2580" w:type="dxa"/>
            <w:vAlign w:val="bottom"/>
          </w:tcPr>
          <w:p>
            <w:pPr>
              <w:jc w:val="center"/>
              <w:spacing w:after="0"/>
              <w:rPr>
                <w:sz w:val="20"/>
                <w:szCs w:val="20"/>
                <w:color w:val="auto"/>
              </w:rPr>
            </w:pPr>
            <w:r>
              <w:rPr>
                <w:rFonts w:ascii="Arial" w:cs="Arial" w:eastAsia="Arial" w:hAnsi="Arial"/>
                <w:sz w:val="17"/>
                <w:szCs w:val="17"/>
                <w:b w:val="1"/>
                <w:bCs w:val="1"/>
                <w:color w:val="auto"/>
                <w:w w:val="88"/>
              </w:rPr>
              <w:t>on which registered</w:t>
            </w:r>
          </w:p>
        </w:tc>
      </w:tr>
      <w:tr>
        <w:trPr>
          <w:trHeight w:val="186"/>
        </w:trPr>
        <w:tc>
          <w:tcPr>
            <w:tcW w:w="270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color w:val="auto"/>
                <w:w w:val="90"/>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color w:val="auto"/>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color w:val="auto"/>
                <w:w w:val="92"/>
              </w:rPr>
              <w:t>The Nasdaq Stock Market LLC</w:t>
            </w:r>
          </w:p>
        </w:tc>
      </w:tr>
      <w:tr>
        <w:trPr>
          <w:trHeight w:val="216"/>
        </w:trPr>
        <w:tc>
          <w:tcPr>
            <w:tcW w:w="2940" w:type="dxa"/>
            <w:vAlign w:val="bottom"/>
            <w:gridSpan w:val="2"/>
          </w:tcPr>
          <w:p>
            <w:pPr>
              <w:spacing w:after="0"/>
              <w:rPr>
                <w:sz w:val="20"/>
                <w:szCs w:val="20"/>
                <w:color w:val="auto"/>
              </w:rPr>
            </w:pPr>
            <w:r>
              <w:rPr>
                <w:rFonts w:ascii="Arial" w:cs="Arial" w:eastAsia="Arial" w:hAnsi="Arial"/>
                <w:sz w:val="17"/>
                <w:szCs w:val="17"/>
                <w:color w:val="auto"/>
              </w:rPr>
              <w:t>United Airlines, Inc.</w:t>
            </w:r>
          </w:p>
        </w:tc>
        <w:tc>
          <w:tcPr>
            <w:tcW w:w="29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None</w:t>
            </w:r>
          </w:p>
        </w:tc>
        <w:tc>
          <w:tcPr>
            <w:tcW w:w="28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None</w:t>
            </w:r>
          </w:p>
        </w:tc>
        <w:tc>
          <w:tcPr>
            <w:tcW w:w="2580" w:type="dxa"/>
            <w:vAlign w:val="bottom"/>
          </w:tcPr>
          <w:p>
            <w:pPr>
              <w:jc w:val="center"/>
              <w:spacing w:after="0"/>
              <w:rPr>
                <w:sz w:val="20"/>
                <w:szCs w:val="20"/>
                <w:color w:val="auto"/>
              </w:rPr>
            </w:pPr>
            <w:r>
              <w:rPr>
                <w:rFonts w:ascii="Arial" w:cs="Arial" w:eastAsia="Arial" w:hAnsi="Arial"/>
                <w:sz w:val="17"/>
                <w:szCs w:val="17"/>
                <w:color w:val="auto"/>
                <w:w w:val="93"/>
              </w:rPr>
              <w:t>None</w:t>
            </w:r>
          </w:p>
        </w:tc>
      </w:tr>
    </w:tbl>
    <w:p>
      <w:pPr>
        <w:spacing w:after="0" w:line="193" w:lineRule="exact"/>
        <w:rPr>
          <w:sz w:val="24"/>
          <w:szCs w:val="24"/>
          <w:color w:val="auto"/>
        </w:rPr>
      </w:pPr>
    </w:p>
    <w:p>
      <w:pPr>
        <w:ind w:right="300"/>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o</w:t>
      </w:r>
    </w:p>
    <w:p>
      <w:pPr>
        <w:spacing w:after="0" w:line="214" w:lineRule="exact"/>
        <w:rPr>
          <w:sz w:val="24"/>
          <w:szCs w:val="24"/>
          <w:color w:val="auto"/>
        </w:rPr>
      </w:pPr>
    </w:p>
    <w:p>
      <w:pPr>
        <w:ind w:right="40"/>
        <w:spacing w:after="0" w:line="276"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161290</wp:posOffset>
            </wp:positionV>
            <wp:extent cx="713930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461645</wp:posOffset>
            </wp:positionV>
            <wp:extent cx="713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1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July 6, 2020, United Airlines, Inc. (“United”), a wholly-owned subsidiary of United Airlines Holdings, Inc. (“UAL” and, together with United, the “Company”) held a Town Hall for its operational employee leaders. Slides utilized during the Town Hall are attached hereto as Exhibit 99.1. On July 7, 2020, United will hold similar town halls for its frontline employees.</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During the Town Hall, members of management updated employees on the Company’s schedule, among other items. During the Town Hall, members of management indicated that consolidated capacity for June 2020 was down approximately 88% year-over-year and that July 2020 consolidated capacity is expected to be down approximately 75% year-over-year. Members of management also indicated that consolidated capacity for August 2020 is expected to be down approximately 65% year-over-year, which includes certain adjustments that the Company plans to make to the schedule previously announced on July 1, 2020, resulting from reduced demand to destinations experiencing increases in COVID-19 cases and/or new quarantine requirements or other restrictions on travel. The Company plans to continue to proactively evaluate and cancel flights on a rolling 60-day basis until it sees signs of a recovery in demand, and expects demand to remain suppressed until a widely accepted treatment and/or vaccine for COVID-19 is available. Members of management noted that the Company does not expect the recovery from COVID-19 to follow a linear path, as illustrated by recent booking and demand trends, and that consolidated capacity through the end of 2020 is expected to be generally consistent with August 2020.</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information in this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Cautionary Statement Regarding Forward-Looking Statements:</w:t>
      </w:r>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 the final terms of borrowing pursuant to the Loan Program under the Coronavirus Aid, Relief, and Economic Security Act (the “CARES Act”), if any,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March 31, 2020 and the Company's Current Report on Form 8-K filed on June 15, 2020, as well as other risks and uncertainties set forth from time to time in the reports the Company files with the SEC.U.S.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527050</wp:posOffset>
            </wp:positionV>
            <wp:extent cx="7139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60" w:type="dxa"/>
            <w:vAlign w:val="bottom"/>
          </w:tcPr>
          <w:p>
            <w:pPr>
              <w:jc w:val="center"/>
              <w:spacing w:after="0"/>
              <w:rPr>
                <w:sz w:val="20"/>
                <w:szCs w:val="20"/>
                <w:color w:val="auto"/>
              </w:rPr>
            </w:pPr>
            <w:r>
              <w:rPr>
                <w:rFonts w:ascii="Arial" w:cs="Arial" w:eastAsia="Arial" w:hAnsi="Arial"/>
                <w:sz w:val="17"/>
                <w:szCs w:val="17"/>
                <w:color w:val="auto"/>
                <w:w w:val="97"/>
              </w:rPr>
              <w:t>Exhibit</w:t>
            </w:r>
          </w:p>
        </w:tc>
        <w:tc>
          <w:tcPr>
            <w:tcW w:w="10180" w:type="dxa"/>
            <w:vAlign w:val="bottom"/>
          </w:tcPr>
          <w:p>
            <w:pPr>
              <w:spacing w:after="0"/>
              <w:rPr>
                <w:sz w:val="17"/>
                <w:szCs w:val="17"/>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7"/>
                <w:szCs w:val="17"/>
                <w:color w:val="auto"/>
                <w:w w:val="98"/>
              </w:rPr>
              <w:t>No.</w:t>
            </w:r>
          </w:p>
        </w:tc>
        <w:tc>
          <w:tcPr>
            <w:tcW w:w="10180" w:type="dxa"/>
            <w:vAlign w:val="bottom"/>
          </w:tcPr>
          <w:p>
            <w:pPr>
              <w:ind w:left="300"/>
              <w:spacing w:after="0"/>
              <w:rPr>
                <w:sz w:val="20"/>
                <w:szCs w:val="20"/>
                <w:color w:val="auto"/>
              </w:rPr>
            </w:pPr>
            <w:r>
              <w:rPr>
                <w:rFonts w:ascii="Arial" w:cs="Arial" w:eastAsia="Arial" w:hAnsi="Arial"/>
                <w:sz w:val="17"/>
                <w:szCs w:val="17"/>
                <w:color w:val="auto"/>
              </w:rPr>
              <w:t>Description</w:t>
            </w:r>
          </w:p>
        </w:tc>
      </w:tr>
      <w:tr>
        <w:trPr>
          <w:trHeight w:val="409"/>
        </w:trPr>
        <w:tc>
          <w:tcPr>
            <w:tcW w:w="1060" w:type="dxa"/>
            <w:vAlign w:val="bottom"/>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99.1</w:t>
              </w:r>
            </w:hyperlink>
          </w:p>
        </w:tc>
        <w:tc>
          <w:tcPr>
            <w:tcW w:w="10180" w:type="dxa"/>
            <w:vAlign w:val="bottom"/>
          </w:tcPr>
          <w:p>
            <w:pPr>
              <w:ind w:left="3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Town Hall slides dated July 6, 2020</w:t>
              </w:r>
            </w:hyperlink>
          </w:p>
        </w:tc>
      </w:tr>
      <w:tr>
        <w:trPr>
          <w:trHeight w:val="409"/>
        </w:trPr>
        <w:tc>
          <w:tcPr>
            <w:tcW w:w="1060" w:type="dxa"/>
            <w:vAlign w:val="bottom"/>
          </w:tcPr>
          <w:p>
            <w:pPr>
              <w:spacing w:after="0"/>
              <w:rPr>
                <w:sz w:val="20"/>
                <w:szCs w:val="20"/>
                <w:color w:val="auto"/>
              </w:rPr>
            </w:pPr>
            <w:r>
              <w:rPr>
                <w:rFonts w:ascii="Arial" w:cs="Arial" w:eastAsia="Arial" w:hAnsi="Arial"/>
                <w:sz w:val="17"/>
                <w:szCs w:val="17"/>
                <w:color w:val="auto"/>
              </w:rPr>
              <w:t>104</w:t>
            </w:r>
          </w:p>
        </w:tc>
        <w:tc>
          <w:tcPr>
            <w:tcW w:w="10180" w:type="dxa"/>
            <w:vAlign w:val="bottom"/>
          </w:tcPr>
          <w:p>
            <w:pPr>
              <w:ind w:left="300"/>
              <w:spacing w:after="0"/>
              <w:rPr>
                <w:sz w:val="20"/>
                <w:szCs w:val="20"/>
                <w:color w:val="auto"/>
              </w:rPr>
            </w:pPr>
            <w:r>
              <w:rPr>
                <w:rFonts w:ascii="Arial" w:cs="Arial" w:eastAsia="Arial" w:hAnsi="Arial"/>
                <w:sz w:val="17"/>
                <w:szCs w:val="17"/>
                <w:color w:val="auto"/>
              </w:rPr>
              <w:t>Cover Page Interactive Data File (embedded with the Inline XBRL document)</w:t>
            </w:r>
          </w:p>
        </w:tc>
      </w:tr>
      <w:tr>
        <w:trPr>
          <w:trHeight w:val="641"/>
        </w:trPr>
        <w:tc>
          <w:tcPr>
            <w:tcW w:w="106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right="380" w:firstLine="245"/>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UNITED AIRLINES HOLDINGS, INC.</w:t>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Scott Kirby</w:t>
            </w:r>
          </w:p>
        </w:tc>
      </w:tr>
      <w:tr>
        <w:trPr>
          <w:trHeight w:val="186"/>
        </w:trPr>
        <w:tc>
          <w:tcPr>
            <w:tcW w:w="560" w:type="dxa"/>
            <w:vAlign w:val="bottom"/>
          </w:tcPr>
          <w:p>
            <w:pPr>
              <w:spacing w:after="0" w:line="186" w:lineRule="exact"/>
              <w:rPr>
                <w:sz w:val="20"/>
                <w:szCs w:val="20"/>
                <w:color w:val="auto"/>
              </w:rPr>
            </w:pPr>
            <w:r>
              <w:rPr>
                <w:rFonts w:ascii="Arial" w:cs="Arial" w:eastAsia="Arial" w:hAnsi="Arial"/>
                <w:sz w:val="17"/>
                <w:szCs w:val="17"/>
                <w:color w:val="auto"/>
              </w:rPr>
              <w:t>Name:</w:t>
            </w:r>
          </w:p>
        </w:tc>
        <w:tc>
          <w:tcPr>
            <w:tcW w:w="5040" w:type="dxa"/>
            <w:vAlign w:val="bottom"/>
          </w:tcPr>
          <w:p>
            <w:pPr>
              <w:spacing w:after="0" w:line="186" w:lineRule="exact"/>
              <w:rPr>
                <w:sz w:val="20"/>
                <w:szCs w:val="20"/>
                <w:color w:val="auto"/>
              </w:rPr>
            </w:pPr>
            <w:r>
              <w:rPr>
                <w:rFonts w:ascii="Arial" w:cs="Arial" w:eastAsia="Arial" w:hAnsi="Arial"/>
                <w:sz w:val="17"/>
                <w:szCs w:val="17"/>
                <w:color w:val="auto"/>
              </w:rPr>
              <w:t>Scott Kirby</w:t>
            </w:r>
          </w:p>
        </w:tc>
      </w:t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50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ind w:left="20"/>
        <w:spacing w:after="0"/>
        <w:rPr>
          <w:sz w:val="20"/>
          <w:szCs w:val="20"/>
          <w:color w:val="auto"/>
        </w:rPr>
      </w:pPr>
      <w:r>
        <w:rPr>
          <w:rFonts w:ascii="Arial" w:cs="Arial" w:eastAsia="Arial" w:hAnsi="Arial"/>
          <w:sz w:val="17"/>
          <w:szCs w:val="17"/>
          <w:color w:val="auto"/>
        </w:rPr>
        <w:t>Date: July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412750</wp:posOffset>
            </wp:positionV>
            <wp:extent cx="7139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 w:name="page5"/>
    <w:bookmarkEnd w:id="4"/>
    <w:p>
      <w:pPr>
        <w:ind w:left="92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4449445</wp:posOffset>
            </wp:positionV>
            <wp:extent cx="7139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160655</wp:posOffset>
            </wp:positionV>
            <wp:extent cx="6903720" cy="3882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3882390"/>
                    </a:xfrm>
                    <a:prstGeom prst="rect">
                      <a:avLst/>
                    </a:prstGeom>
                    <a:noFill/>
                  </pic:spPr>
                </pic:pic>
              </a:graphicData>
            </a:graphic>
          </wp:anchor>
        </w:drawing>
      </w:r>
    </w:p>
    <w:p>
      <w:pPr>
        <w:sectPr>
          <w:pgSz w:w="11900" w:h="16838" w:orient="portrait"/>
          <w:cols w:equalWidth="0" w:num="1">
            <w:col w:w="10120"/>
          </w:cols>
          <w:pgMar w:left="1440" w:top="353"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4718685</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261620</wp:posOffset>
            </wp:positionH>
            <wp:positionV relativeFrom="page">
              <wp:posOffset>429895</wp:posOffset>
            </wp:positionV>
            <wp:extent cx="6903720" cy="3882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03720" cy="3882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4718685</wp:posOffset>
            </wp:positionV>
            <wp:extent cx="7139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261620</wp:posOffset>
            </wp:positionH>
            <wp:positionV relativeFrom="page">
              <wp:posOffset>429895</wp:posOffset>
            </wp:positionV>
            <wp:extent cx="6903720" cy="3882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03720" cy="3882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4718685</wp:posOffset>
            </wp:positionV>
            <wp:extent cx="7139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261620</wp:posOffset>
            </wp:positionH>
            <wp:positionV relativeFrom="page">
              <wp:posOffset>429895</wp:posOffset>
            </wp:positionV>
            <wp:extent cx="6903720" cy="3882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03720" cy="3882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4856480</wp:posOffset>
            </wp:positionV>
            <wp:extent cx="7139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261620</wp:posOffset>
            </wp:positionH>
            <wp:positionV relativeFrom="page">
              <wp:posOffset>429895</wp:posOffset>
            </wp:positionV>
            <wp:extent cx="6903720" cy="3882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03720" cy="3882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2020-07-07T15:33:20Z</dcterms:created>
  <dcterms:modified xsi:type="dcterms:W3CDTF">2020-07-07T15:33:20Z</dcterms:modified>
</cp:coreProperties>
</file>