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32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21300"/>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Milton Robert A</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3"/>
          </w:tcPr>
          <w:p>
            <w:pPr>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United Continental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UAL</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000" w:type="dxa"/>
            <w:vAlign w:val="bottom"/>
            <w:gridSpan w:val="4"/>
            <w:vMerge w:val="restart"/>
          </w:tcPr>
          <w:p>
            <w:pPr>
              <w:ind w:left="140"/>
              <w:spacing w:after="0"/>
              <w:rPr>
                <w:sz w:val="20"/>
                <w:szCs w:val="20"/>
                <w:color w:val="auto"/>
              </w:rPr>
            </w:pPr>
            <w:r>
              <w:rPr>
                <w:rFonts w:ascii="Arial" w:cs="Arial" w:eastAsia="Arial" w:hAnsi="Arial"/>
                <w:sz w:val="17"/>
                <w:szCs w:val="17"/>
                <w:color w:val="0000FF"/>
              </w:rPr>
              <w:t>06/09/2017</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P. O. BOX 66100 HDQLD</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24" w:val="left"/>
          <w:tab w:leader="none" w:pos="214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5"/>
        <w:spacing w:after="0"/>
        <w:tabs>
          <w:tab w:leader="none" w:pos="214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980" w:space="75"/>
            <w:col w:w="3465"/>
          </w:cols>
          <w:pgMar w:left="240" w:top="223" w:right="139" w:bottom="1440"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CHICAGO</w:t>
            </w:r>
          </w:p>
        </w:tc>
        <w:tc>
          <w:tcPr>
            <w:tcW w:w="1080" w:type="dxa"/>
            <w:vAlign w:val="bottom"/>
          </w:tcPr>
          <w:p>
            <w:pPr>
              <w:ind w:left="240"/>
              <w:spacing w:after="0"/>
              <w:rPr>
                <w:sz w:val="20"/>
                <w:szCs w:val="20"/>
                <w:color w:val="auto"/>
              </w:rPr>
            </w:pPr>
            <w:r>
              <w:rPr>
                <w:rFonts w:ascii="Arial" w:cs="Arial" w:eastAsia="Arial" w:hAnsi="Arial"/>
                <w:sz w:val="17"/>
                <w:szCs w:val="17"/>
                <w:color w:val="0000FF"/>
              </w:rPr>
              <w:t>IL</w:t>
            </w:r>
          </w:p>
        </w:tc>
        <w:tc>
          <w:tcPr>
            <w:tcW w:w="1680" w:type="dxa"/>
            <w:vAlign w:val="bottom"/>
          </w:tcPr>
          <w:p>
            <w:pPr>
              <w:ind w:left="440"/>
              <w:spacing w:after="0"/>
              <w:rPr>
                <w:sz w:val="20"/>
                <w:szCs w:val="20"/>
                <w:color w:val="auto"/>
              </w:rPr>
            </w:pPr>
            <w:r>
              <w:rPr>
                <w:rFonts w:ascii="Arial" w:cs="Arial" w:eastAsia="Arial" w:hAnsi="Arial"/>
                <w:sz w:val="17"/>
                <w:szCs w:val="17"/>
                <w:color w:val="0000FF"/>
              </w:rPr>
              <w:t>60666</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0"/>
          <w:szCs w:val="20"/>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9"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2"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jc w:val="center"/>
              <w:ind w:left="669"/>
              <w:spacing w:after="0"/>
              <w:rPr>
                <w:sz w:val="20"/>
                <w:szCs w:val="20"/>
                <w:color w:val="auto"/>
              </w:rPr>
            </w:pPr>
            <w:r>
              <w:rPr>
                <w:rFonts w:ascii="Arial" w:cs="Arial" w:eastAsia="Arial" w:hAnsi="Arial"/>
                <w:sz w:val="17"/>
                <w:szCs w:val="17"/>
                <w:color w:val="0000FF"/>
                <w:w w:val="91"/>
              </w:rPr>
              <w:t>06/09/2017</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center"/>
              <w:ind w:left="110"/>
              <w:spacing w:after="0"/>
              <w:rPr>
                <w:sz w:val="20"/>
                <w:szCs w:val="20"/>
                <w:color w:val="auto"/>
              </w:rPr>
            </w:pPr>
            <w:r>
              <w:rPr>
                <w:rFonts w:ascii="Arial" w:cs="Arial" w:eastAsia="Arial" w:hAnsi="Arial"/>
                <w:sz w:val="17"/>
                <w:szCs w:val="17"/>
                <w:color w:val="0000FF"/>
                <w:w w:val="90"/>
              </w:rPr>
              <w:t>1,469.82</w:t>
            </w:r>
          </w:p>
        </w:tc>
        <w:tc>
          <w:tcPr>
            <w:tcW w:w="520" w:type="dxa"/>
            <w:vAlign w:val="bottom"/>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151"/>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0"/>
              </w:rPr>
              <w:t>2,469.82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jc w:val="center"/>
              <w:ind w:left="669"/>
              <w:spacing w:after="0"/>
              <w:rPr>
                <w:sz w:val="20"/>
                <w:szCs w:val="20"/>
                <w:color w:val="auto"/>
              </w:rPr>
            </w:pPr>
            <w:r>
              <w:rPr>
                <w:rFonts w:ascii="Arial" w:cs="Arial" w:eastAsia="Arial" w:hAnsi="Arial"/>
                <w:sz w:val="17"/>
                <w:szCs w:val="17"/>
                <w:color w:val="0000FF"/>
                <w:w w:val="91"/>
              </w:rPr>
              <w:t>06/09/2017</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680" w:type="dxa"/>
            <w:vAlign w:val="bottom"/>
          </w:tcPr>
          <w:p>
            <w:pPr>
              <w:jc w:val="center"/>
              <w:ind w:left="230"/>
              <w:spacing w:after="0"/>
              <w:rPr>
                <w:sz w:val="20"/>
                <w:szCs w:val="20"/>
                <w:color w:val="auto"/>
              </w:rPr>
            </w:pPr>
            <w:r>
              <w:rPr>
                <w:rFonts w:ascii="Arial" w:cs="Arial" w:eastAsia="Arial" w:hAnsi="Arial"/>
                <w:sz w:val="17"/>
                <w:szCs w:val="17"/>
                <w:color w:val="0000FF"/>
                <w:w w:val="90"/>
              </w:rPr>
              <w:t>0.82</w:t>
            </w:r>
          </w:p>
        </w:tc>
        <w:tc>
          <w:tcPr>
            <w:tcW w:w="14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left="9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79.825</w:t>
            </w: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2,469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jc w:val="center"/>
              <w:ind w:left="669"/>
              <w:spacing w:after="0"/>
              <w:rPr>
                <w:sz w:val="20"/>
                <w:szCs w:val="20"/>
                <w:color w:val="auto"/>
              </w:rPr>
            </w:pPr>
            <w:r>
              <w:rPr>
                <w:rFonts w:ascii="Arial" w:cs="Arial" w:eastAsia="Arial" w:hAnsi="Arial"/>
                <w:sz w:val="17"/>
                <w:szCs w:val="17"/>
                <w:color w:val="0000FF"/>
                <w:w w:val="91"/>
              </w:rPr>
              <w:t>06/09/2017</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center"/>
              <w:ind w:left="110"/>
              <w:spacing w:after="0"/>
              <w:rPr>
                <w:sz w:val="20"/>
                <w:szCs w:val="20"/>
                <w:color w:val="auto"/>
              </w:rPr>
            </w:pPr>
            <w:r>
              <w:rPr>
                <w:rFonts w:ascii="Arial" w:cs="Arial" w:eastAsia="Arial" w:hAnsi="Arial"/>
                <w:sz w:val="17"/>
                <w:szCs w:val="17"/>
                <w:color w:val="0000FF"/>
                <w:w w:val="90"/>
              </w:rPr>
              <w:t>2,707.09</w:t>
            </w:r>
          </w:p>
        </w:tc>
        <w:tc>
          <w:tcPr>
            <w:tcW w:w="520" w:type="dxa"/>
            <w:vAlign w:val="bottom"/>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151"/>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0"/>
              </w:rPr>
              <w:t>5,176.09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jc w:val="center"/>
              <w:ind w:left="669"/>
              <w:spacing w:after="0"/>
              <w:rPr>
                <w:sz w:val="20"/>
                <w:szCs w:val="20"/>
                <w:color w:val="auto"/>
              </w:rPr>
            </w:pPr>
            <w:r>
              <w:rPr>
                <w:rFonts w:ascii="Arial" w:cs="Arial" w:eastAsia="Arial" w:hAnsi="Arial"/>
                <w:sz w:val="17"/>
                <w:szCs w:val="17"/>
                <w:color w:val="0000FF"/>
                <w:w w:val="91"/>
              </w:rPr>
              <w:t>06/09/2017</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680" w:type="dxa"/>
            <w:vAlign w:val="bottom"/>
          </w:tcPr>
          <w:p>
            <w:pPr>
              <w:jc w:val="center"/>
              <w:ind w:left="230"/>
              <w:spacing w:after="0"/>
              <w:rPr>
                <w:sz w:val="20"/>
                <w:szCs w:val="20"/>
                <w:color w:val="auto"/>
              </w:rPr>
            </w:pPr>
            <w:r>
              <w:rPr>
                <w:rFonts w:ascii="Arial" w:cs="Arial" w:eastAsia="Arial" w:hAnsi="Arial"/>
                <w:sz w:val="17"/>
                <w:szCs w:val="17"/>
                <w:color w:val="0000FF"/>
                <w:w w:val="90"/>
              </w:rPr>
              <w:t>0.09</w:t>
            </w:r>
          </w:p>
        </w:tc>
        <w:tc>
          <w:tcPr>
            <w:tcW w:w="14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left="9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79.825</w:t>
            </w: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5,176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0"/>
          </w:tcPr>
          <w:p>
            <w:pPr>
              <w:jc w:val="right"/>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06/09/2017</w:t>
            </w:r>
          </w:p>
        </w:tc>
        <w:tc>
          <w:tcPr>
            <w:tcW w:w="1100" w:type="dxa"/>
            <w:vAlign w:val="bottom"/>
          </w:tcPr>
          <w:p>
            <w:pPr>
              <w:spacing w:after="0"/>
              <w:rPr>
                <w:sz w:val="20"/>
                <w:szCs w:val="20"/>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1020" w:type="dxa"/>
            <w:vAlign w:val="bottom"/>
          </w:tcPr>
          <w:p>
            <w:pPr>
              <w:ind w:left="420"/>
              <w:spacing w:after="0"/>
              <w:rPr>
                <w:sz w:val="20"/>
                <w:szCs w:val="20"/>
                <w:color w:val="auto"/>
              </w:rPr>
            </w:pPr>
            <w:r>
              <w:rPr>
                <w:rFonts w:ascii="Arial" w:cs="Arial" w:eastAsia="Arial" w:hAnsi="Arial"/>
                <w:sz w:val="13"/>
                <w:szCs w:val="13"/>
                <w:color w:val="0000FF"/>
              </w:rPr>
              <w:t>1,469.82</w:t>
            </w: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06/09/2017</w:t>
            </w:r>
          </w:p>
        </w:tc>
        <w:tc>
          <w:tcPr>
            <w:tcW w:w="680" w:type="dxa"/>
            <w:vAlign w:val="bottom"/>
          </w:tcPr>
          <w:p>
            <w:pPr>
              <w:spacing w:after="0"/>
              <w:rPr>
                <w:sz w:val="20"/>
                <w:szCs w:val="20"/>
                <w:color w:val="auto"/>
              </w:rPr>
            </w:pPr>
            <w:r>
              <w:rPr>
                <w:rFonts w:ascii="Arial" w:cs="Arial" w:eastAsia="Arial" w:hAnsi="Arial"/>
                <w:sz w:val="13"/>
                <w:szCs w:val="13"/>
                <w:color w:val="0000FF"/>
              </w:rPr>
              <w:t>06/09/2017</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tcPr>
          <w:p>
            <w:pPr>
              <w:ind w:left="40"/>
              <w:spacing w:after="0"/>
              <w:rPr>
                <w:sz w:val="20"/>
                <w:szCs w:val="20"/>
                <w:color w:val="auto"/>
              </w:rPr>
            </w:pPr>
            <w:r>
              <w:rPr>
                <w:rFonts w:ascii="Arial" w:cs="Arial" w:eastAsia="Arial" w:hAnsi="Arial"/>
                <w:sz w:val="17"/>
                <w:szCs w:val="17"/>
                <w:color w:val="0000FF"/>
                <w:w w:val="96"/>
              </w:rPr>
              <w:t>1,469.82</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Stock</w:t>
            </w:r>
          </w:p>
        </w:tc>
        <w:tc>
          <w:tcPr>
            <w:tcW w:w="7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06/09/2017</w:t>
            </w:r>
          </w:p>
        </w:tc>
        <w:tc>
          <w:tcPr>
            <w:tcW w:w="1100" w:type="dxa"/>
            <w:vAlign w:val="bottom"/>
          </w:tcPr>
          <w:p>
            <w:pPr>
              <w:spacing w:after="0"/>
              <w:rPr>
                <w:sz w:val="21"/>
                <w:szCs w:val="21"/>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1020" w:type="dxa"/>
            <w:vAlign w:val="bottom"/>
          </w:tcPr>
          <w:p>
            <w:pPr>
              <w:ind w:left="420"/>
              <w:spacing w:after="0"/>
              <w:rPr>
                <w:sz w:val="20"/>
                <w:szCs w:val="20"/>
                <w:color w:val="auto"/>
              </w:rPr>
            </w:pPr>
            <w:r>
              <w:rPr>
                <w:rFonts w:ascii="Arial" w:cs="Arial" w:eastAsia="Arial" w:hAnsi="Arial"/>
                <w:sz w:val="13"/>
                <w:szCs w:val="13"/>
                <w:color w:val="0000FF"/>
              </w:rPr>
              <w:t>2,707.09</w:t>
            </w: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06/09/2017</w:t>
            </w:r>
          </w:p>
        </w:tc>
        <w:tc>
          <w:tcPr>
            <w:tcW w:w="680" w:type="dxa"/>
            <w:vAlign w:val="bottom"/>
          </w:tcPr>
          <w:p>
            <w:pPr>
              <w:spacing w:after="0"/>
              <w:rPr>
                <w:sz w:val="20"/>
                <w:szCs w:val="20"/>
                <w:color w:val="auto"/>
              </w:rPr>
            </w:pPr>
            <w:r>
              <w:rPr>
                <w:rFonts w:ascii="Arial" w:cs="Arial" w:eastAsia="Arial" w:hAnsi="Arial"/>
                <w:sz w:val="13"/>
                <w:szCs w:val="13"/>
                <w:color w:val="0000FF"/>
              </w:rPr>
              <w:t>06/09/2017</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tcPr>
          <w:p>
            <w:pPr>
              <w:ind w:left="40"/>
              <w:spacing w:after="0"/>
              <w:rPr>
                <w:sz w:val="20"/>
                <w:szCs w:val="20"/>
                <w:color w:val="auto"/>
              </w:rPr>
            </w:pPr>
            <w:r>
              <w:rPr>
                <w:rFonts w:ascii="Arial" w:cs="Arial" w:eastAsia="Arial" w:hAnsi="Arial"/>
                <w:sz w:val="17"/>
                <w:szCs w:val="17"/>
                <w:color w:val="0000FF"/>
                <w:w w:val="96"/>
              </w:rPr>
              <w:t>2,707.09</w:t>
            </w:r>
          </w:p>
        </w:tc>
        <w:tc>
          <w:tcPr>
            <w:tcW w:w="6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1"/>
                <w:szCs w:val="21"/>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unit was the economic equivalent of one share of common stock. Pursuant to the terms of the Company's Director Equity Incentive Plan, the reporting person elected to receive the entire award settled in shares of the Company's common stock. Any fractional share units were settled in cash.</w:t>
      </w:r>
    </w:p>
    <w:p>
      <w:pPr>
        <w:sectPr>
          <w:pgSz w:w="11900" w:h="16838" w:orient="portrait"/>
          <w:cols w:equalWidth="0" w:num="1">
            <w:col w:w="11520"/>
          </w:cols>
          <w:pgMar w:left="240" w:top="223" w:right="1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Sarah E. Hagy for Robert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69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295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06/13/2017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4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8" w:lineRule="exact"/>
        <w:rPr>
          <w:sz w:val="20"/>
          <w:szCs w:val="20"/>
          <w:color w:val="auto"/>
        </w:rPr>
      </w:pPr>
    </w:p>
    <w:p>
      <w:pPr>
        <w:sectPr>
          <w:pgSz w:w="11900" w:h="16838" w:orient="portrait"/>
          <w:cols w:equalWidth="0" w:num="2">
            <w:col w:w="9020" w:space="120"/>
            <w:col w:w="238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9903" TargetMode="External"/><Relationship Id="rId13"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2019-12-03T23:39:15Z</dcterms:created>
  <dcterms:modified xsi:type="dcterms:W3CDTF">2019-12-03T23:39:15Z</dcterms:modified>
</cp:coreProperties>
</file>