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82988.xml.htm"/>
      <w:bookmarkStart w:id="1" w:name="kswkform4_17846829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KIRBY J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66100 HDQLD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United Airlines Holdings, Inc.</w:t>
              </w:r>
            </w:hyperlink>
            <w:r>
              <w:rPr/>
              <w:t xml:space="preserve"> [ </w:t>
            </w:r>
            <w:r>
              <w:rPr>
                <w:rFonts w:ascii="Times;serif" w:hAnsi="Times;serif"/>
                <w:color w:val="0000FF"/>
                <w:sz w:val="24"/>
                <w:shd w:fill="FFFFFF" w:val="clear"/>
              </w:rPr>
              <w:t>UAL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11"/>
        <w:gridCol w:w="782"/>
        <w:gridCol w:w="605"/>
        <w:gridCol w:w="338"/>
        <w:gridCol w:w="1001"/>
        <w:gridCol w:w="421"/>
        <w:gridCol w:w="983"/>
        <w:gridCol w:w="1111"/>
        <w:gridCol w:w="961"/>
        <w:gridCol w:w="10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159,321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58.69</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957,172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159,321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118.045</w:t>
            </w:r>
            <w:r>
              <w:rPr>
                <w:rFonts w:ascii="Times;serif" w:hAnsi="Times;serif"/>
                <w:color w:val="008000"/>
                <w:position w:val="7"/>
                <w:sz w:val="16"/>
                <w:sz w:val="20"/>
                <w:shd w:fill="FFFFFF" w:val="clear"/>
              </w:rPr>
              <w:t>(3)</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797,851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58.69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159,321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08/29/2026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options were granted on August 29, 2016 in connection with Mr. Kirby joining the Issuer and vested in three installments of 53,107 options on each of August 29, 2020, August 29, 2021 and August 29, 2022 with an expiration date of August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Proceeds from the sale were used to pay the exercise price of such portion of the stock option, pursuant to a broker-assisted cashless exercise, as well as applicable broker fees and commissions and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$117.37 to $119.48, inclusive. The reporting person undertakes to provide to United Airlines Holdings, Inc., any security holder of United Airlines Holdings, Inc. or the staff of the Securities and Exchange Commission, upon request, full information regarding the number of shares sold at each separate price within the ranges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in a trust for the benefit of Mr. Kirby's children in which Mr. Kirby's brother serves as the trustee. The reporting person disclaims beneficial ownership of these securities,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in a trust for the benefit of Mr. Kirby's children and other relatives in which Mr. Kirby serves as the trustee. The reporting person disclaims beneficial ownership of these securities except to the extent of his pecuniary interest therein, and the inclusion of these shares in this report is not an admission that the reporting person is the beneficial owner of all the reported shares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Cotton for J. Scott Kirby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9555" TargetMode="External"/><Relationship Id="rId5" Type="http://schemas.openxmlformats.org/officeDocument/2006/relationships/hyperlink" Target="http://www.sec.gov/cgi-bin/browse-edgar?action=getcompany&amp;CIK=00001005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909</Words>
  <Characters>4783</Characters>
  <CharactersWithSpaces>5592</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